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bookmarkStart w:id="0" w:name="_GoBack"/>
      <w:bookmarkEnd w:id="0"/>
      <w:r>
        <w:rPr>
          <w:rFonts w:hint="eastAsia" w:ascii="黑体" w:hAnsi="黑体" w:eastAsia="黑体" w:cs="黑体"/>
          <w:sz w:val="32"/>
          <w:szCs w:val="32"/>
          <w:shd w:val="clear" w:color="auto" w:fill="auto"/>
          <w:lang w:eastAsia="zh-CN"/>
        </w:rPr>
        <w:t>附件</w:t>
      </w:r>
      <w:r>
        <w:rPr>
          <w:rFonts w:hint="eastAsia" w:ascii="黑体" w:hAnsi="黑体" w:eastAsia="黑体" w:cs="黑体"/>
          <w:sz w:val="32"/>
          <w:szCs w:val="32"/>
          <w:shd w:val="clear" w:color="auto" w:fill="auto"/>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2021年浙江省考试录用公务员和省市级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机关公开遴选公务员面试疫情防控公告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jc w:val="left"/>
        <w:textAlignment w:val="auto"/>
        <w:rPr>
          <w:rFonts w:hint="default" w:ascii="Open Sans" w:hAnsi="Open Sans" w:eastAsia="Open Sans" w:cs="Open Sans"/>
          <w:i w:val="0"/>
          <w:caps w:val="0"/>
          <w:color w:val="auto"/>
          <w:spacing w:val="0"/>
          <w:sz w:val="19"/>
          <w:szCs w:val="19"/>
        </w:rPr>
      </w:pPr>
      <w:r>
        <w:rPr>
          <w:rFonts w:hint="eastAsia" w:ascii="宋体" w:hAnsi="宋体" w:eastAsia="宋体" w:cs="宋体"/>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left"/>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kern w:val="0"/>
          <w:sz w:val="32"/>
          <w:szCs w:val="32"/>
          <w:lang w:val="en-US" w:eastAsia="zh-CN" w:bidi="ar"/>
        </w:rPr>
        <w:t>一、防疫要求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5.居家健康观察期间</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赋“健康码”红码</w:t>
      </w:r>
      <w:r>
        <w:rPr>
          <w:rFonts w:hint="eastAsia" w:ascii="仿宋_GB2312" w:hAnsi="仿宋_GB2312" w:eastAsia="仿宋_GB2312" w:cs="仿宋_GB2312"/>
          <w:i w:val="0"/>
          <w:caps w:val="0"/>
          <w:color w:val="auto"/>
          <w:spacing w:val="0"/>
          <w:kern w:val="0"/>
          <w:sz w:val="32"/>
          <w:szCs w:val="32"/>
          <w:lang w:val="en-US" w:eastAsia="zh-CN" w:bidi="ar"/>
        </w:rPr>
        <w:t>，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6.考生应按疫情防控有关要求做好个人防护和健康管理工作，实时关注本人浙江“健康码”状况，及时在浙江“健康码”中更新本人位置、身体状况等变化信息，确保浙江“健康码”为绿码。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7.浙江“健康码”为绿码、健康状况正常且经现场测量体温正常的考生，可正常参加面试。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8.“健康码”为绿码，但有发热（腋下37.3℃以上）、干咳、乏力、咽痛、腹泻等任一症状的考生，须提供考前7天内核酸检测阴性（或既往血清特异性IgG抗体检测阳性）的证明材料方可参加面试。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9.既往新冠肺炎确诊病例、无症状感染者应当主动报告并提供考前7天内核酸检测阴性证明材料和肺部影像学检查无异常的证明，方可参加面试。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left"/>
        <w:textAlignment w:val="auto"/>
        <w:rPr>
          <w:rFonts w:hint="eastAsia" w:ascii="黑体" w:hAnsi="黑体" w:eastAsia="黑体" w:cs="黑体"/>
          <w:b w:val="0"/>
          <w:bCs/>
          <w:i w:val="0"/>
          <w:caps w:val="0"/>
          <w:color w:val="auto"/>
          <w:spacing w:val="0"/>
          <w:kern w:val="0"/>
          <w:sz w:val="32"/>
          <w:szCs w:val="32"/>
          <w:lang w:val="en-US" w:eastAsia="zh-CN" w:bidi="ar"/>
        </w:rPr>
      </w:pPr>
      <w:r>
        <w:rPr>
          <w:rFonts w:hint="eastAsia" w:ascii="黑体" w:hAnsi="黑体" w:eastAsia="黑体" w:cs="黑体"/>
          <w:b w:val="0"/>
          <w:bCs/>
          <w:i w:val="0"/>
          <w:caps w:val="0"/>
          <w:color w:val="auto"/>
          <w:spacing w:val="0"/>
          <w:kern w:val="0"/>
          <w:sz w:val="32"/>
          <w:szCs w:val="32"/>
          <w:lang w:val="en-US" w:eastAsia="zh-CN" w:bidi="ar"/>
        </w:rPr>
        <w:t>二、不得参加面试情形</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1.仍在隔离治疗中的新冠肺炎确诊病例、疑似病例、无症状感染者，以及集中隔离期未满的密切接触者。</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2.未满集中隔离医学观察期、居家健康观察期以及日常健康监测期的来浙返浙考生。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3.按要求需要提供核酸检测阴性报告等相关证明材料而无法提供的考生。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4.不能出示浙江“健康码”、不配合入口检测等防疫管理以及经现场防疫人员判断须转送至定点医疗机构排查的考生。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left"/>
        <w:textAlignment w:val="auto"/>
        <w:rPr>
          <w:rFonts w:hint="eastAsia" w:ascii="黑体" w:hAnsi="黑体" w:eastAsia="黑体" w:cs="黑体"/>
          <w:b w:val="0"/>
          <w:bCs/>
          <w:i w:val="0"/>
          <w:caps w:val="0"/>
          <w:color w:val="auto"/>
          <w:spacing w:val="0"/>
          <w:kern w:val="0"/>
          <w:sz w:val="32"/>
          <w:szCs w:val="32"/>
          <w:lang w:val="en-US" w:eastAsia="zh-CN" w:bidi="ar"/>
        </w:rPr>
      </w:pPr>
      <w:r>
        <w:rPr>
          <w:rFonts w:hint="eastAsia" w:ascii="黑体" w:hAnsi="黑体" w:eastAsia="黑体" w:cs="黑体"/>
          <w:b w:val="0"/>
          <w:bCs/>
          <w:i w:val="0"/>
          <w:caps w:val="0"/>
          <w:color w:val="auto"/>
          <w:spacing w:val="0"/>
          <w:kern w:val="0"/>
          <w:sz w:val="32"/>
          <w:szCs w:val="32"/>
          <w:lang w:val="en-US" w:eastAsia="zh-CN" w:bidi="ar"/>
        </w:rPr>
        <w:t>三、其他注意事项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1.考生应服从现场防疫管理，并自备一次性医用外科口罩。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2.面试当天，考生如有异常情况或出现相关症状的，应及时报告并配合现场防疫人员进行排查，按规定服从受控转移至临时隔离室，视测查情况，采取“安排至隔离室候考”或“转送至定点医疗机构排查”等处置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公告发布后，疫情防控工作等有新规定和要求的，公务员主管部门将视情另行公告通知，请考生随时关注“长三角公务员考录一体化平台”网站（网址：www.csjgwy.com）。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right="0" w:firstLine="4800" w:firstLineChars="15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浙江省公务员局</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right="0" w:firstLine="4800" w:firstLineChars="15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2021年2月8日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80" w:lineRule="exact"/>
        <w:ind w:left="0" w:right="0" w:firstLine="0"/>
        <w:jc w:val="left"/>
        <w:textAlignment w:val="auto"/>
        <w:rPr>
          <w:rFonts w:hint="default" w:ascii="Open Sans" w:hAnsi="Open Sans" w:eastAsia="Open Sans" w:cs="Open Sans"/>
          <w:i w:val="0"/>
          <w:caps w:val="0"/>
          <w:color w:val="auto"/>
          <w:spacing w:val="0"/>
          <w:sz w:val="19"/>
          <w:szCs w:val="19"/>
        </w:rPr>
      </w:pPr>
      <w:r>
        <w:rPr>
          <w:rFonts w:hint="eastAsia" w:ascii="宋体" w:hAnsi="宋体" w:eastAsia="宋体" w:cs="宋体"/>
          <w:i w:val="0"/>
          <w:caps w:val="0"/>
          <w:color w:val="auto"/>
          <w:spacing w:val="0"/>
          <w:kern w:val="0"/>
          <w:sz w:val="21"/>
          <w:szCs w:val="21"/>
          <w:lang w:val="en-US" w:eastAsia="zh-CN" w:bidi="ar"/>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Open Sans">
    <w:altName w:val="Times New Roman"/>
    <w:panose1 w:val="020B0606030504020204"/>
    <w:charset w:val="00"/>
    <w:family w:val="auto"/>
    <w:pitch w:val="default"/>
    <w:sig w:usb0="00000000" w:usb1="00000000" w:usb2="00000028"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B4A79"/>
    <w:rsid w:val="103464A2"/>
    <w:rsid w:val="3C8B7B22"/>
    <w:rsid w:val="41203FD6"/>
    <w:rsid w:val="45224588"/>
    <w:rsid w:val="4B1C2829"/>
    <w:rsid w:val="4D6E214A"/>
    <w:rsid w:val="4E057DA9"/>
    <w:rsid w:val="58C459F4"/>
    <w:rsid w:val="665E2608"/>
    <w:rsid w:val="6C215EB0"/>
    <w:rsid w:val="6E0A2688"/>
    <w:rsid w:val="70A54190"/>
    <w:rsid w:val="72F1070C"/>
    <w:rsid w:val="77E63C44"/>
    <w:rsid w:val="7938544F"/>
    <w:rsid w:val="7FCC7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2021-03-01T02:02:00Z</dcterms:created>
  <dc:creator>china11</dc:creator>
  <cp:lastModifiedBy>张妙婕</cp:lastModifiedBy>
  <cp:lastPrinted>2021-07-12T09:57:00Z</cp:lastPrinted>
  <dcterms:modified xsi:type="dcterms:W3CDTF">2021-07-15T10:38:44Z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D766528EFA0C4DE38054515CF4BFD150</vt:lpwstr>
  </property>
</Properties>
</file>